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28" w:rsidRPr="00B91A28" w:rsidRDefault="00B91A28" w:rsidP="00643A70">
      <w:pPr>
        <w:autoSpaceDE w:val="0"/>
        <w:autoSpaceDN w:val="0"/>
        <w:adjustRightInd w:val="0"/>
        <w:spacing w:beforeAutospacing="1" w:after="0" w:afterAutospacing="1" w:line="240" w:lineRule="auto"/>
        <w:rPr>
          <w:rFonts w:ascii="Arial" w:hAnsi="Arial" w:cs="Arial"/>
          <w:b/>
          <w:sz w:val="18"/>
          <w:szCs w:val="18"/>
        </w:rPr>
      </w:pPr>
      <w:r w:rsidRPr="00B91A28">
        <w:rPr>
          <w:rFonts w:ascii="Arial" w:hAnsi="Arial" w:cs="Arial"/>
          <w:b/>
          <w:sz w:val="18"/>
          <w:szCs w:val="18"/>
        </w:rPr>
        <w:t>Afhankelijkheid RSGB en RGBZ</w:t>
      </w:r>
    </w:p>
    <w:p w:rsidR="00B91A28" w:rsidRDefault="00B91A28" w:rsidP="00643A70">
      <w:pPr>
        <w:autoSpaceDE w:val="0"/>
        <w:autoSpaceDN w:val="0"/>
        <w:adjustRightInd w:val="0"/>
        <w:spacing w:beforeAutospacing="1" w:after="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Inleiding problematiek</w:t>
      </w:r>
    </w:p>
    <w:p w:rsidR="00643A70" w:rsidRDefault="00B91A28" w:rsidP="00643A70">
      <w:pPr>
        <w:autoSpaceDE w:val="0"/>
        <w:autoSpaceDN w:val="0"/>
        <w:adjustRightInd w:val="0"/>
        <w:spacing w:beforeAutospacing="1" w:after="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Via onderstaande view</w:t>
      </w:r>
      <w:r w:rsidR="00643A7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is </w:t>
      </w:r>
      <w:r w:rsidR="00643A70">
        <w:rPr>
          <w:rFonts w:ascii="Arial" w:hAnsi="Arial" w:cs="Arial"/>
          <w:sz w:val="18"/>
          <w:szCs w:val="18"/>
        </w:rPr>
        <w:t xml:space="preserve">weergegeven op welke wijze binnen RGBZ het objecttype OBJECT en bijbehorende specialisaties </w:t>
      </w:r>
      <w:r>
        <w:rPr>
          <w:rFonts w:ascii="Arial" w:hAnsi="Arial" w:cs="Arial"/>
          <w:sz w:val="18"/>
          <w:szCs w:val="18"/>
        </w:rPr>
        <w:t>(in deze view een subset</w:t>
      </w:r>
      <w:r w:rsidR="0006052F">
        <w:rPr>
          <w:rFonts w:ascii="Arial" w:hAnsi="Arial" w:cs="Arial"/>
          <w:sz w:val="18"/>
          <w:szCs w:val="18"/>
        </w:rPr>
        <w:t xml:space="preserve"> van </w:t>
      </w:r>
      <w:proofErr w:type="spellStart"/>
      <w:r w:rsidR="0006052F">
        <w:rPr>
          <w:rFonts w:ascii="Arial" w:hAnsi="Arial" w:cs="Arial"/>
          <w:sz w:val="18"/>
          <w:szCs w:val="18"/>
        </w:rPr>
        <w:t>RSGB-objecttypen</w:t>
      </w:r>
      <w:proofErr w:type="spellEnd"/>
      <w:r w:rsidR="0006052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) </w:t>
      </w:r>
      <w:r w:rsidR="00643A70">
        <w:rPr>
          <w:rFonts w:ascii="Arial" w:hAnsi="Arial" w:cs="Arial"/>
          <w:sz w:val="18"/>
          <w:szCs w:val="18"/>
        </w:rPr>
        <w:t xml:space="preserve">zijn </w:t>
      </w:r>
      <w:r w:rsidR="00F066D8">
        <w:rPr>
          <w:rFonts w:ascii="Arial" w:hAnsi="Arial" w:cs="Arial"/>
          <w:sz w:val="18"/>
          <w:szCs w:val="18"/>
        </w:rPr>
        <w:t>gespecificeerd</w:t>
      </w:r>
      <w:r w:rsidR="00643A70">
        <w:rPr>
          <w:rFonts w:ascii="Arial" w:hAnsi="Arial" w:cs="Arial"/>
          <w:sz w:val="18"/>
          <w:szCs w:val="18"/>
        </w:rPr>
        <w:t>.</w:t>
      </w:r>
    </w:p>
    <w:p w:rsidR="00643A70" w:rsidRDefault="00643A70" w:rsidP="00643A70">
      <w:pPr>
        <w:autoSpaceDE w:val="0"/>
        <w:autoSpaceDN w:val="0"/>
        <w:adjustRightInd w:val="0"/>
        <w:spacing w:beforeAutospacing="1" w:after="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Veel </w:t>
      </w:r>
      <w:r w:rsidR="00BF150A">
        <w:rPr>
          <w:rFonts w:ascii="Arial" w:hAnsi="Arial" w:cs="Arial"/>
          <w:sz w:val="18"/>
          <w:szCs w:val="18"/>
        </w:rPr>
        <w:t xml:space="preserve">specialisatie </w:t>
      </w:r>
      <w:r>
        <w:rPr>
          <w:rFonts w:ascii="Arial" w:hAnsi="Arial" w:cs="Arial"/>
          <w:sz w:val="18"/>
          <w:szCs w:val="18"/>
        </w:rPr>
        <w:t xml:space="preserve">objecttypen zijn gedefinieerd binnen </w:t>
      </w:r>
      <w:r w:rsidR="00F066D8">
        <w:rPr>
          <w:rFonts w:ascii="Arial" w:hAnsi="Arial" w:cs="Arial"/>
          <w:sz w:val="18"/>
          <w:szCs w:val="18"/>
        </w:rPr>
        <w:t xml:space="preserve">het </w:t>
      </w:r>
      <w:r>
        <w:rPr>
          <w:rFonts w:ascii="Arial" w:hAnsi="Arial" w:cs="Arial"/>
          <w:sz w:val="18"/>
          <w:szCs w:val="18"/>
        </w:rPr>
        <w:t xml:space="preserve">RSGB maar </w:t>
      </w:r>
      <w:r w:rsidR="00F066D8">
        <w:rPr>
          <w:rFonts w:ascii="Arial" w:hAnsi="Arial" w:cs="Arial"/>
          <w:sz w:val="18"/>
          <w:szCs w:val="18"/>
        </w:rPr>
        <w:t xml:space="preserve">de definities </w:t>
      </w:r>
      <w:r>
        <w:rPr>
          <w:rFonts w:ascii="Arial" w:hAnsi="Arial" w:cs="Arial"/>
          <w:sz w:val="18"/>
          <w:szCs w:val="18"/>
        </w:rPr>
        <w:t>worden binnen het RGBZ  via de</w:t>
      </w:r>
      <w:r w:rsidR="00F066D8">
        <w:rPr>
          <w:rFonts w:ascii="Arial" w:hAnsi="Arial" w:cs="Arial"/>
          <w:sz w:val="18"/>
          <w:szCs w:val="18"/>
        </w:rPr>
        <w:t>ze</w:t>
      </w:r>
      <w:r>
        <w:rPr>
          <w:rFonts w:ascii="Arial" w:hAnsi="Arial" w:cs="Arial"/>
          <w:sz w:val="18"/>
          <w:szCs w:val="18"/>
        </w:rPr>
        <w:t xml:space="preserve"> toegepaste constructie </w:t>
      </w:r>
      <w:r w:rsidR="00F066D8">
        <w:rPr>
          <w:rFonts w:ascii="Arial" w:hAnsi="Arial" w:cs="Arial"/>
          <w:sz w:val="18"/>
          <w:szCs w:val="18"/>
        </w:rPr>
        <w:t xml:space="preserve">uitgebreid met generalisaties. Hierdoor vindt specificatie van een objecttype plaats binnen meerdere catalogussen (RSGB en RGBZ).  </w:t>
      </w:r>
      <w:r w:rsidR="00B91A28">
        <w:rPr>
          <w:rFonts w:ascii="Arial" w:hAnsi="Arial" w:cs="Arial"/>
          <w:sz w:val="18"/>
          <w:szCs w:val="18"/>
        </w:rPr>
        <w:t xml:space="preserve">Deze situatie is absoluut niet gewenst! </w:t>
      </w:r>
    </w:p>
    <w:p w:rsidR="00B91A28" w:rsidRDefault="00EB68F5" w:rsidP="00643A70">
      <w:pPr>
        <w:autoSpaceDE w:val="0"/>
        <w:autoSpaceDN w:val="0"/>
        <w:adjustRightInd w:val="0"/>
        <w:spacing w:beforeAutospacing="1" w:after="0" w:afterAutospacing="1" w:line="240" w:lineRule="auto"/>
        <w:rPr>
          <w:rFonts w:ascii="Arial" w:hAnsi="Arial" w:cs="Arial"/>
          <w:sz w:val="18"/>
          <w:szCs w:val="18"/>
        </w:rPr>
      </w:pPr>
      <w:r>
        <w:rPr>
          <w:noProof/>
          <w:lang w:eastAsia="nl-NL"/>
        </w:rPr>
        <w:drawing>
          <wp:inline distT="0" distB="0" distL="0" distR="0">
            <wp:extent cx="5760720" cy="3084661"/>
            <wp:effectExtent l="1905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8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D32" w:rsidRDefault="00094D32">
      <w:r>
        <w:t>I</w:t>
      </w:r>
    </w:p>
    <w:p w:rsidR="00094D32" w:rsidRDefault="00094D32"/>
    <w:p w:rsidR="00F63639" w:rsidRDefault="00F63639"/>
    <w:sectPr w:rsidR="00F63639" w:rsidSect="00F63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643A70"/>
    <w:rsid w:val="0006052F"/>
    <w:rsid w:val="00093387"/>
    <w:rsid w:val="00094D32"/>
    <w:rsid w:val="00194F9C"/>
    <w:rsid w:val="00240D0B"/>
    <w:rsid w:val="00322265"/>
    <w:rsid w:val="003C1456"/>
    <w:rsid w:val="004C38EB"/>
    <w:rsid w:val="005E7A86"/>
    <w:rsid w:val="00643A70"/>
    <w:rsid w:val="006B316F"/>
    <w:rsid w:val="00721711"/>
    <w:rsid w:val="00746B6F"/>
    <w:rsid w:val="009C6BAB"/>
    <w:rsid w:val="00B91A28"/>
    <w:rsid w:val="00BF150A"/>
    <w:rsid w:val="00CF5EEB"/>
    <w:rsid w:val="00EB68F5"/>
    <w:rsid w:val="00F066D8"/>
    <w:rsid w:val="00F6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4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3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85</Words>
  <Characters>471</Characters>
  <Application>Microsoft Office Word</Application>
  <DocSecurity>0</DocSecurity>
  <Lines>3</Lines>
  <Paragraphs>1</Paragraphs>
  <ScaleCrop>false</ScaleCrop>
  <Company>VNG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Debat_E</dc:creator>
  <cp:keywords/>
  <dc:description/>
  <cp:lastModifiedBy>Debat_E</cp:lastModifiedBy>
  <cp:revision>13</cp:revision>
  <dcterms:created xsi:type="dcterms:W3CDTF">2011-01-20T08:43:00Z</dcterms:created>
  <dcterms:modified xsi:type="dcterms:W3CDTF">2011-01-20T12:22:00Z</dcterms:modified>
</cp:coreProperties>
</file>